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82" w:rsidRDefault="009E1F72">
      <w:r>
        <w:rPr>
          <w:rFonts w:ascii="Verdana" w:hAnsi="Verdana"/>
          <w:b/>
          <w:noProof/>
          <w:sz w:val="20"/>
          <w:szCs w:val="20"/>
          <w:lang w:eastAsia="pl-PL"/>
        </w:rPr>
        <w:drawing>
          <wp:inline distT="0" distB="0" distL="0" distR="0" wp14:anchorId="5F5A4E03" wp14:editId="266FC480">
            <wp:extent cx="5760720" cy="82583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5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F72" w:rsidRDefault="009E1F72"/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noProof/>
          <w:lang w:eastAsia="pl-PL"/>
        </w:rPr>
        <w:drawing>
          <wp:inline distT="0" distB="0" distL="0" distR="0" wp14:anchorId="5EF28787" wp14:editId="19462B6C">
            <wp:extent cx="6358890" cy="908685"/>
            <wp:effectExtent l="0" t="0" r="3810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1D09" w:rsidRDefault="00101D09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>
        <w:rPr>
          <w:rFonts w:ascii="Verdana" w:eastAsia="Calibri" w:hAnsi="Verdana" w:cs="Times New Roman"/>
          <w:b/>
          <w:bCs/>
          <w:lang w:eastAsia="zh-CN"/>
        </w:rPr>
        <w:t>REGULAMIN PRZEPROWADZE</w:t>
      </w:r>
      <w:r w:rsidR="009E1F72" w:rsidRPr="009E1F72">
        <w:rPr>
          <w:rFonts w:ascii="Verdana" w:eastAsia="Calibri" w:hAnsi="Verdana" w:cs="Times New Roman"/>
          <w:b/>
          <w:bCs/>
          <w:lang w:eastAsia="zh-CN"/>
        </w:rPr>
        <w:t xml:space="preserve">NIA 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WSTĘPNYCH KONSULTACJI RYNKOWYCH</w:t>
      </w:r>
    </w:p>
    <w:p w:rsid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101D09" w:rsidRDefault="00101D09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101D09" w:rsidRPr="009E1F72" w:rsidRDefault="00101D09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1</w:t>
      </w:r>
    </w:p>
    <w:p w:rsidR="009E1F72" w:rsidRPr="009E1F72" w:rsidRDefault="009E1F72" w:rsidP="00101D09">
      <w:pPr>
        <w:suppressAutoHyphens/>
        <w:spacing w:after="200" w:line="276" w:lineRule="auto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Zakres stosowania Regulaminu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Regulamin określa zasady prowadzenia przez Wyższą Szkołę Straży Granicznej Wstępnych Konsultacji Rynkowych w sprawie dronów podwodnych (bezzałogowych pojazdów podwodnych UROV) i stanowi załącznik nr 1 do opublikowanego Ogłoszenia o zamiarze przeprowadzenia przedmiotowych konsultacji. 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2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Definicje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Ilekroć w niniejszym regulaminie jest mowa o:</w:t>
      </w:r>
    </w:p>
    <w:p w:rsidR="009E1F72" w:rsidRPr="009E1F72" w:rsidRDefault="009E1F72" w:rsidP="009E1F72">
      <w:pPr>
        <w:numPr>
          <w:ilvl w:val="0"/>
          <w:numId w:val="2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Ustawie PZP – rozumie się przez to ustawę z dnia 11 września 2019 r. - Prawo zamówień publicznych (zwaną dalej również „ustawą PZP”);</w:t>
      </w:r>
    </w:p>
    <w:p w:rsidR="009E1F72" w:rsidRPr="009E1F72" w:rsidRDefault="009E1F72" w:rsidP="009E1F72">
      <w:pPr>
        <w:numPr>
          <w:ilvl w:val="0"/>
          <w:numId w:val="2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Wstępne Konsultacje Rynkowe – rozumie się przez to wstępne konsultacje rynkowe (zwane dalej również „Konsultacjami”) unormowane przepisami art. 84 ustawy PZP;</w:t>
      </w:r>
    </w:p>
    <w:p w:rsidR="009E1F72" w:rsidRPr="009E1F72" w:rsidRDefault="009E1F72" w:rsidP="009E1F72">
      <w:pPr>
        <w:numPr>
          <w:ilvl w:val="0"/>
          <w:numId w:val="2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Ogłoszeniu – rozumie się przez to ogłoszenie o Wstępnych Konsultacjach Rynkowych;</w:t>
      </w:r>
    </w:p>
    <w:p w:rsidR="009E1F72" w:rsidRPr="009E1F72" w:rsidRDefault="009E1F72" w:rsidP="009E1F72">
      <w:pPr>
        <w:numPr>
          <w:ilvl w:val="0"/>
          <w:numId w:val="2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Postępowaniu o udzielenie zamówienia – rozumie się przez to planowane postępowanie o udzielenie zamówienia publicznego na</w:t>
      </w:r>
      <w:r w:rsidRPr="009E1F72">
        <w:rPr>
          <w:rFonts w:ascii="Verdana" w:eastAsia="Calibri" w:hAnsi="Verdana" w:cs="Times New Roman"/>
          <w:b/>
          <w:bCs/>
          <w:lang w:eastAsia="zh-CN"/>
        </w:rPr>
        <w:t xml:space="preserve"> </w:t>
      </w:r>
      <w:r w:rsidRPr="009E1F72">
        <w:rPr>
          <w:rFonts w:ascii="Verdana" w:eastAsia="Calibri" w:hAnsi="Verdana" w:cs="Times New Roman"/>
          <w:bCs/>
          <w:lang w:eastAsia="zh-CN"/>
        </w:rPr>
        <w:t>nabycie przez Wyższą Szkołę Straży Granicznej dronów podwodnych (bezzałogowych pojazdów podwodnych UROV).</w:t>
      </w:r>
    </w:p>
    <w:p w:rsidR="009E1F72" w:rsidRPr="009E1F72" w:rsidRDefault="009E1F72" w:rsidP="009E1F72">
      <w:pPr>
        <w:numPr>
          <w:ilvl w:val="0"/>
          <w:numId w:val="2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Regulaminie – rozumie się przez to niniejszy regulamin przeprowadzania Wstępnych Konsultacji Rynkowych;</w:t>
      </w:r>
    </w:p>
    <w:p w:rsidR="009E1F72" w:rsidRPr="009E1F72" w:rsidRDefault="009E1F72" w:rsidP="009E1F72">
      <w:pPr>
        <w:numPr>
          <w:ilvl w:val="0"/>
          <w:numId w:val="2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Uczestniku – rozumie się przez to podmiot biorący udział we Wstępnych Konsultacjach Rynkowych prowadzonych przez Zamawiającego.</w:t>
      </w:r>
    </w:p>
    <w:p w:rsidR="009E1F72" w:rsidRPr="009E1F72" w:rsidRDefault="009E1F72" w:rsidP="009E1F72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Wykonawcy — rozumie się przez to osobę fizyczną, osobę prawną albo jednostkę organizacyjną nieposiadającą osobowości prawnej, która ubiega się o udzielenie zamówienia publicznego;</w:t>
      </w:r>
    </w:p>
    <w:p w:rsidR="009E1F72" w:rsidRPr="009E1F72" w:rsidRDefault="009E1F72" w:rsidP="009E1F72">
      <w:pPr>
        <w:numPr>
          <w:ilvl w:val="0"/>
          <w:numId w:val="2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Zamawiającym - rozumie się przez to </w:t>
      </w:r>
      <w:r w:rsidRPr="009E1F72">
        <w:rPr>
          <w:rFonts w:ascii="Verdana" w:eastAsia="Times New Roman" w:hAnsi="Verdana" w:cs="Times New Roman"/>
          <w:lang w:eastAsia="pl-PL"/>
        </w:rPr>
        <w:t>Wyższą Szkołę Straży Granicznej z siedzibą przy</w:t>
      </w:r>
      <w:r w:rsidRPr="009E1F72">
        <w:rPr>
          <w:rFonts w:ascii="Verdana" w:eastAsia="Calibri" w:hAnsi="Verdana" w:cs="Times New Roman"/>
          <w:lang w:eastAsia="zh-CN"/>
        </w:rPr>
        <w:t xml:space="preserve"> </w:t>
      </w:r>
      <w:r w:rsidRPr="009E1F72">
        <w:rPr>
          <w:rFonts w:ascii="Verdana" w:eastAsia="Times New Roman" w:hAnsi="Verdana" w:cs="Times New Roman"/>
          <w:lang w:eastAsia="pl-PL"/>
        </w:rPr>
        <w:t>ul. Marszałka Józefa Piłsudskiego 92, 75-531 Koszalin  (zwaną dalej również „WSSG”);</w:t>
      </w:r>
    </w:p>
    <w:p w:rsidR="009E1F72" w:rsidRPr="009E1F72" w:rsidRDefault="009E1F72" w:rsidP="009E1F72">
      <w:pPr>
        <w:suppressAutoHyphens/>
        <w:spacing w:after="0" w:line="300" w:lineRule="exact"/>
        <w:ind w:left="720"/>
        <w:contextualSpacing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lastRenderedPageBreak/>
        <w:t>§ 3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Postanowienia ogólne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Wszelkie czynności w ramach prowadzonych Wstępnych Konsultacji Rynkowych, </w:t>
      </w:r>
      <w:r w:rsidRPr="009E1F72">
        <w:rPr>
          <w:rFonts w:ascii="Verdana" w:eastAsia="Calibri" w:hAnsi="Verdana" w:cs="Times New Roman"/>
          <w:lang w:eastAsia="zh-CN"/>
        </w:rPr>
        <w:br/>
        <w:t>o których mowa w niniejszym Regulaminie (w szczególności wskazane w ust. 2 i 3), w imieniu i na rzecz Zamawiającego wykonują:</w:t>
      </w:r>
    </w:p>
    <w:p w:rsidR="009E1F72" w:rsidRPr="009E1F72" w:rsidRDefault="009E1F72" w:rsidP="009E1F72">
      <w:pPr>
        <w:numPr>
          <w:ilvl w:val="0"/>
          <w:numId w:val="16"/>
        </w:numPr>
        <w:tabs>
          <w:tab w:val="left" w:pos="1134"/>
        </w:tabs>
        <w:suppressAutoHyphens/>
        <w:spacing w:after="0" w:line="300" w:lineRule="exact"/>
        <w:ind w:left="1560"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Kierownik Działu Finansów WSSG – mjr SG Elżbieta Rekowska;</w:t>
      </w:r>
    </w:p>
    <w:p w:rsidR="009E1F72" w:rsidRPr="009E1F72" w:rsidRDefault="009E1F72" w:rsidP="009E1F72">
      <w:pPr>
        <w:numPr>
          <w:ilvl w:val="0"/>
          <w:numId w:val="16"/>
        </w:numPr>
        <w:tabs>
          <w:tab w:val="left" w:pos="1134"/>
        </w:tabs>
        <w:suppressAutoHyphens/>
        <w:spacing w:after="0" w:line="300" w:lineRule="exact"/>
        <w:ind w:left="1560"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Kierownik Sekcji Zamówień Publicznych WSSG – mjr SG Krzysztof Diaków;</w:t>
      </w:r>
    </w:p>
    <w:p w:rsidR="009E1F72" w:rsidRPr="009E1F72" w:rsidRDefault="009E1F72" w:rsidP="009E1F72">
      <w:pPr>
        <w:numPr>
          <w:ilvl w:val="0"/>
          <w:numId w:val="16"/>
        </w:numPr>
        <w:tabs>
          <w:tab w:val="left" w:pos="1134"/>
        </w:tabs>
        <w:suppressAutoHyphens/>
        <w:spacing w:after="0" w:line="300" w:lineRule="exact"/>
        <w:ind w:left="1560"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Wykładowca WSSG – ppor. SG Andrzej Ciechanowski.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Opracowanie i zamieszczenie na stronie internetowej Zamawiającego dokumentów dotyczących Konsultacji realizuje, w imieniu Zamawiającego, Kierownik Sekcji Zamówień Publicznych WSSG mjr SG Krzysztof Diaków. Dokumenty te podlegają akceptacji Kierownika Działu Finansów WSSG mjr SG Elżbiety Rekowskiej i mogą być publikowane w formie edytowalnej bez podpisów.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Czynności związane z merytoryczną stroną Konsultacji </w:t>
      </w:r>
      <w:r w:rsidRPr="009E1F72">
        <w:rPr>
          <w:rFonts w:ascii="Verdana" w:eastAsia="Calibri" w:hAnsi="Verdana" w:cs="Times New Roman"/>
          <w:bCs/>
          <w:lang w:eastAsia="zh-CN"/>
        </w:rPr>
        <w:t>realizuje</w:t>
      </w:r>
      <w:r w:rsidRPr="009E1F72">
        <w:rPr>
          <w:rFonts w:ascii="Verdana" w:eastAsia="Calibri" w:hAnsi="Verdana" w:cs="Times New Roman"/>
          <w:lang w:eastAsia="zh-CN"/>
        </w:rPr>
        <w:t xml:space="preserve"> w imieniu Zamawiającego: Wykładowca WSSG ppor. SG Andrzej Ciechanowski. </w:t>
      </w:r>
      <w:r w:rsidRPr="009E1F72">
        <w:rPr>
          <w:rFonts w:ascii="Verdana" w:eastAsia="Calibri" w:hAnsi="Verdana" w:cs="Times New Roman"/>
          <w:lang w:eastAsia="zh-CN"/>
        </w:rPr>
        <w:br/>
        <w:t xml:space="preserve">W realizacji tych zadań jest on wspomagany przez Kierownika Sekcji Standaryzacji i Koordynacji Szkoleń Morskiego Oddziału Straży Granicznej ppor. SG Joannę </w:t>
      </w:r>
      <w:proofErr w:type="spellStart"/>
      <w:r w:rsidRPr="009E1F72">
        <w:rPr>
          <w:rFonts w:ascii="Verdana" w:eastAsia="Calibri" w:hAnsi="Verdana" w:cs="Times New Roman"/>
          <w:lang w:eastAsia="zh-CN"/>
        </w:rPr>
        <w:t>Zatwarnicką</w:t>
      </w:r>
      <w:proofErr w:type="spellEnd"/>
      <w:r w:rsidRPr="009E1F72">
        <w:rPr>
          <w:rFonts w:ascii="Verdana" w:eastAsia="Calibri" w:hAnsi="Verdana" w:cs="Times New Roman"/>
          <w:lang w:eastAsia="zh-CN"/>
        </w:rPr>
        <w:t>, która pełni funkcję doradczą.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Zmiana osób wskazanych w ust. 1 i 3 Regulaminu nie wymaga modyfikacji niniejszego dokumentu i następuje w drodze jednostronnego, pisemnego oświadczenia Zamawiającego, z zastrzeżeniem że zmiana osoby reprezentującej Morski Oddział Straży Granicznej wymaga uprzedniego uzgodnienia z Komendantem tego Oddziału.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Przeprowadzenie Wstępnych Konsultacji Rynkowych nie zobowiązuje Zamawiającego do wszczęcia Postępowania o udzielenie zamówienia publicznego, którego dotyczą te konsultacje. 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Wstępne Konsultacje Rynkowe prowadzone są na podstawie i zgodnie z art. 84 ustawy PZP.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Wstępne Konsultacje Rynkowe prowadzi się w sposób zapewniający zachowanie zasady przejrzystości, uczciwej konkurencji oraz równego traktowania potencjalnych wykonawców.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Wstępne Konsultacje Rynkowe prowadzone są w języku polskim. W przypadku informacji przekazywanych w innym języku, Uczestnik zapewni ich tłumaczenie na język polski. 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Wstępne Konsultacje Rynkowe mają charakter jawny. Zamawiający nie ujawni w toku Konsultacji ani po ich zakończeniu informacji stanowiących tajemnicę przedsiębiorstwa w rozumieniu ustawy o zwalczaniu nieuczciwej konkurencji, jeżeli Uczestnik, nie później niż wraz z przekazaniem informacji Zamawiającemu, zastrzegł, że przekazywane informacje stanowią tajemnicę przedsiębiorstwa i nie mogą być udostępniane innym podmiotom. W tym przypadku Zamawiający wymaga od Uczestnika opatrzenia tego zastrzeżenia podpisem własnoręcznym (dla tradycyjnej formy papierowej) lub zaufanym albo osobistym albo kwalifikowanym (dla formy </w:t>
      </w:r>
      <w:r w:rsidRPr="009E1F72">
        <w:rPr>
          <w:rFonts w:ascii="Verdana" w:eastAsia="Calibri" w:hAnsi="Verdana" w:cs="Times New Roman"/>
          <w:lang w:eastAsia="zh-CN"/>
        </w:rPr>
        <w:lastRenderedPageBreak/>
        <w:t>elektronicznej), w przeciwnym wypadku Zamawiający uzna je za nieskuteczne.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Wybór wykonawcy zamówienia publicznego, którego dotyczą Konsultacje, zostanie dokonany w trakcie planowanego odrębnego Postępowania o udzielenie zamówienia publicznego prowadzonego na podstawie przepisów ustawy PZP.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Jeśli Konsultacje poprzedzają wszczęcie Postępowania o udzielenie zamówienia publicznego o wartości równej lub wyższej od progów UE, Zamawiający poinformuje Uczestników o tym, że udział w Konsultacjach jest traktowany jako zaangażowanie w przygotowanie Postępowania o udzielenie zamówienia publicznego oraz o wynikającej z tego konieczności uwzględnienia ww. faktu przy wypełnianiu formularza Jednolitego Europejskiego Dokumentu Zamówienia. Zamawiający podejmuje niezbędne środki w celu zapewnienia, że udział Uczestników w planowanym Postępowaniu o udzielenie zamówienia publicznego nie zakłóci konkurencji, w szczególności przekazuje pozostałym wykonawcom istotne informacje, które przekazał lub uzyskał w związku z zaangażowaniem Uczestników w przygotowanie Postępowania oraz wyznacza odpowiedni termin na złożenia ofert.</w:t>
      </w:r>
    </w:p>
    <w:p w:rsidR="009E1F72" w:rsidRPr="009E1F72" w:rsidRDefault="009E1F72" w:rsidP="009E1F72">
      <w:pPr>
        <w:numPr>
          <w:ilvl w:val="0"/>
          <w:numId w:val="1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Informacja o zastosowaniu Konsultacji jest publikowana w ogłoszeniu o zamówieniu, którego dotyczyły dane Konsultacje.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color w:val="FF0000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4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Cele Konsultacji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numPr>
          <w:ilvl w:val="0"/>
          <w:numId w:val="3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Celem Wstępnych Konsultacji Rynkowych jest uzyskanie przez Zamawiającego informacji w zakresie niezbędnym do przygotowania i przeprowadzenia planowanego postępowania o udzielenie zamówienia publicznego na zakup dronów podwodnych (bezzałogowych pojazdów podwodnych UROV).</w:t>
      </w:r>
    </w:p>
    <w:p w:rsidR="009E1F72" w:rsidRPr="009E1F72" w:rsidRDefault="009E1F72" w:rsidP="009E1F72">
      <w:pPr>
        <w:numPr>
          <w:ilvl w:val="0"/>
          <w:numId w:val="3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Celem Konsultacji jest w szczególności:</w:t>
      </w:r>
    </w:p>
    <w:p w:rsidR="009E1F72" w:rsidRPr="009E1F72" w:rsidRDefault="009E1F72" w:rsidP="009E1F72">
      <w:pPr>
        <w:numPr>
          <w:ilvl w:val="1"/>
          <w:numId w:val="4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pozyskanie informacji o charakterze technicznym, organizacyjnym, ekonomicznym, prawnym w zakresie dotyczącym opisu przedmiotu planowanego zamówienia, ze szczególnym uwzględnieniem parametrów operacyjnych w warunkach morskich, jak:</w:t>
      </w:r>
    </w:p>
    <w:p w:rsidR="009E1F72" w:rsidRPr="009E1F72" w:rsidRDefault="009E1F72" w:rsidP="009E1F72">
      <w:pPr>
        <w:numPr>
          <w:ilvl w:val="0"/>
          <w:numId w:val="18"/>
        </w:numPr>
        <w:suppressAutoHyphens/>
        <w:spacing w:after="0" w:line="300" w:lineRule="exact"/>
        <w:ind w:left="2127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skuteczność obrazowania przez te pojazdy obiektów w warunkach ograniczonej przejrzystości (</w:t>
      </w:r>
      <w:proofErr w:type="spellStart"/>
      <w:r w:rsidRPr="009E1F72">
        <w:rPr>
          <w:rFonts w:ascii="Verdana" w:eastAsia="Calibri" w:hAnsi="Verdana" w:cs="Times New Roman"/>
          <w:lang w:eastAsia="zh-CN"/>
        </w:rPr>
        <w:t>zamętnienia</w:t>
      </w:r>
      <w:proofErr w:type="spellEnd"/>
      <w:r w:rsidRPr="009E1F72">
        <w:rPr>
          <w:rFonts w:ascii="Verdana" w:eastAsia="Calibri" w:hAnsi="Verdana" w:cs="Times New Roman"/>
          <w:lang w:eastAsia="zh-CN"/>
        </w:rPr>
        <w:t xml:space="preserve">) wody </w:t>
      </w:r>
    </w:p>
    <w:p w:rsidR="009E1F72" w:rsidRPr="009E1F72" w:rsidRDefault="009E1F72" w:rsidP="009E1F72">
      <w:pPr>
        <w:numPr>
          <w:ilvl w:val="0"/>
          <w:numId w:val="18"/>
        </w:numPr>
        <w:suppressAutoHyphens/>
        <w:spacing w:after="0" w:line="300" w:lineRule="exact"/>
        <w:ind w:left="2127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stabilność pojazdu przy występowaniu prądów morskich;</w:t>
      </w:r>
    </w:p>
    <w:p w:rsidR="009E1F72" w:rsidRPr="009E1F72" w:rsidRDefault="009E1F72" w:rsidP="009E1F72">
      <w:pPr>
        <w:numPr>
          <w:ilvl w:val="0"/>
          <w:numId w:val="18"/>
        </w:numPr>
        <w:suppressAutoHyphens/>
        <w:spacing w:after="0" w:line="300" w:lineRule="exact"/>
        <w:ind w:left="2127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zdolności operacyjne pojazdu po wyposażeniu go w akcesoria dodatkowe, jak np. oświetlenie dodatkowe, sonar czy chwytak;</w:t>
      </w:r>
    </w:p>
    <w:p w:rsidR="009E1F72" w:rsidRPr="009E1F72" w:rsidRDefault="009E1F72" w:rsidP="009E1F72">
      <w:pPr>
        <w:numPr>
          <w:ilvl w:val="0"/>
          <w:numId w:val="18"/>
        </w:numPr>
        <w:suppressAutoHyphens/>
        <w:spacing w:after="0" w:line="300" w:lineRule="exact"/>
        <w:ind w:left="2127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możliwości bezpiecznego wodowania i podejmowania pojazdu z wody, w zależności od jego wagi i gabarytów;</w:t>
      </w:r>
    </w:p>
    <w:p w:rsidR="009E1F72" w:rsidRPr="009E1F72" w:rsidRDefault="009E1F72" w:rsidP="009E1F72">
      <w:pPr>
        <w:numPr>
          <w:ilvl w:val="1"/>
          <w:numId w:val="4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pozyskanie innych informacji służących do opracowania dokumentacji planowanego postępowania zakupowego, np. w zakresie wartości szacunkowej zamówienia czy warunków udziału w postępowaniu.</w:t>
      </w:r>
    </w:p>
    <w:p w:rsidR="009E1F72" w:rsidRPr="009E1F72" w:rsidRDefault="009E1F72" w:rsidP="009E1F72">
      <w:pPr>
        <w:numPr>
          <w:ilvl w:val="0"/>
          <w:numId w:val="3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W toku Konsultacji Zamawiający jest uprawniony do ograniczenia lub rozszerzenia zakresu przedmiotu Konsultacji do wybranych przez siebie </w:t>
      </w:r>
      <w:r w:rsidRPr="009E1F72">
        <w:rPr>
          <w:rFonts w:ascii="Verdana" w:eastAsia="Calibri" w:hAnsi="Verdana" w:cs="Times New Roman"/>
          <w:lang w:eastAsia="zh-CN"/>
        </w:rPr>
        <w:lastRenderedPageBreak/>
        <w:t>zagadnień, o ile w jego ocenie pozwoli to na uzyskanie wszystkich istotnych informacji dla planowanego Postępowania o udzielenie zamówienia.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5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Wszczęcie Konsultacji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numPr>
          <w:ilvl w:val="0"/>
          <w:numId w:val="17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Konsultacje zostają wszczęte z dniem zamieszczenia Ogłoszenia.</w:t>
      </w:r>
    </w:p>
    <w:p w:rsidR="009E1F72" w:rsidRPr="009E1F72" w:rsidRDefault="009E1F72" w:rsidP="009E1F72">
      <w:pPr>
        <w:numPr>
          <w:ilvl w:val="0"/>
          <w:numId w:val="17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Zamawiający zamieszcza Ogłoszenie o Konsultacjach na swojej stronie internetowej.</w:t>
      </w:r>
    </w:p>
    <w:p w:rsidR="009E1F72" w:rsidRPr="009E1F72" w:rsidRDefault="009E1F72" w:rsidP="009E1F72">
      <w:pPr>
        <w:numPr>
          <w:ilvl w:val="0"/>
          <w:numId w:val="17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 Ogłoszeniu Zamawiający wskazuje w szczególności:</w:t>
      </w:r>
    </w:p>
    <w:p w:rsidR="009E1F72" w:rsidRPr="009E1F72" w:rsidRDefault="009E1F72" w:rsidP="009E1F72">
      <w:pPr>
        <w:numPr>
          <w:ilvl w:val="0"/>
          <w:numId w:val="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cel prowadzenia Konsultacji;</w:t>
      </w:r>
    </w:p>
    <w:p w:rsidR="009E1F72" w:rsidRPr="009E1F72" w:rsidRDefault="009E1F72" w:rsidP="009E1F72">
      <w:pPr>
        <w:numPr>
          <w:ilvl w:val="0"/>
          <w:numId w:val="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podstawowe wymagania dopuszczenia do udziału w Konsultacjach (ewentualnie warunki zaproszenia do udziału w Konsultacjach oraz dokumenty lub oświadczenia potwierdzające ich spełnienie);</w:t>
      </w:r>
    </w:p>
    <w:p w:rsidR="009E1F72" w:rsidRPr="009E1F72" w:rsidRDefault="009E1F72" w:rsidP="009E1F72">
      <w:pPr>
        <w:numPr>
          <w:ilvl w:val="0"/>
          <w:numId w:val="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termin, miejsce i sposób złożenia Zgłoszenia do udziału w Konsultacjach;</w:t>
      </w:r>
    </w:p>
    <w:p w:rsidR="009E1F72" w:rsidRPr="009E1F72" w:rsidRDefault="009E1F72" w:rsidP="009E1F72">
      <w:pPr>
        <w:numPr>
          <w:ilvl w:val="0"/>
          <w:numId w:val="5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sposób porozumiewania się z Uczestnikami.</w:t>
      </w:r>
    </w:p>
    <w:p w:rsidR="009E1F72" w:rsidRPr="009E1F72" w:rsidRDefault="009E1F72" w:rsidP="009E1F72">
      <w:pPr>
        <w:numPr>
          <w:ilvl w:val="0"/>
          <w:numId w:val="17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Zamawiający może również, niezależnie od zamieszczenia Ogłoszenia na swojej stronie internetowej, poinformować wybrane przez siebie podmioty o zamiarze przeprowadzenia Konsultacji. W tym celu Zamawiający może w szczególności przesłać do wybranych podmiotów informację w formie pisemnej lub elektronicznej o zamiarze przeprowadzenia Konsultacji.</w:t>
      </w:r>
    </w:p>
    <w:p w:rsidR="009E1F72" w:rsidRPr="009E1F72" w:rsidRDefault="009E1F72" w:rsidP="009E1F72">
      <w:pPr>
        <w:numPr>
          <w:ilvl w:val="0"/>
          <w:numId w:val="17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Nieprzystąpienie do Konsultacji nie ogranicza praw oraz nie działa na niekorzyść potencjalnych wykonawców w planowanym Postępowaniu o udzielenie zamówienia publicznego.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6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Organizacja Konsultacji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numPr>
          <w:ilvl w:val="0"/>
          <w:numId w:val="6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Zamawiający może zaprosić do udziału w Konsultacjach Uczestników wybranych spośród wszystkich podmiotów, które złożą Zgłoszenie do udziału w Konsultacjach </w:t>
      </w:r>
      <w:r w:rsidRPr="009E1F72">
        <w:rPr>
          <w:rFonts w:ascii="Verdana" w:eastAsia="Calibri" w:hAnsi="Verdana" w:cs="Times New Roman"/>
          <w:b/>
          <w:lang w:eastAsia="zh-CN"/>
        </w:rPr>
        <w:t xml:space="preserve"> </w:t>
      </w:r>
      <w:r w:rsidRPr="009E1F72">
        <w:rPr>
          <w:rFonts w:ascii="Verdana" w:eastAsia="Calibri" w:hAnsi="Verdana" w:cs="Times New Roman"/>
          <w:lang w:eastAsia="zh-CN"/>
        </w:rPr>
        <w:t xml:space="preserve">oraz ewentualnie dodatkowe oświadczenia lub dokumenty, których Zamawiający zażąda w Ogłoszeniu, działając zgodnie z zasadami prowadzenia Konsultacji. Zapraszając do udziału w Konsultacjach Zamawiający będzie miał na uwadze realizację celu prowadzenia Konsultacji oraz zapewnienie jego efektywności. Zamawiający jest uprawniony do określenia w Ogłoszeniu o Konsultacjach warunków zaproszenia do udziału w Konsultacjach. </w:t>
      </w:r>
    </w:p>
    <w:p w:rsidR="009E1F72" w:rsidRPr="009E1F72" w:rsidRDefault="009E1F72" w:rsidP="009E1F72">
      <w:pPr>
        <w:numPr>
          <w:ilvl w:val="0"/>
          <w:numId w:val="6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 przypadku, gdy w Zgłoszeniu do udziału w Konsultacjach Uczestnik nie dołączył w określonym przez Zamawiającego terminie wymaganych oświadczeń lub dokumentów, Zamawiający ma prawo wezwać takiego Uczestnika do uzupełnienia dokumentacji.</w:t>
      </w:r>
    </w:p>
    <w:p w:rsidR="009E1F72" w:rsidRPr="009E1F72" w:rsidRDefault="009E1F72" w:rsidP="009E1F72">
      <w:pPr>
        <w:numPr>
          <w:ilvl w:val="0"/>
          <w:numId w:val="6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 uzasadnionych przypadkach Zamawiający może zaprosić do udziału w Konsultacjach podmioty, które złożą Zgłoszenie do udziału w Konsultacjach po wyznaczonym terminie.</w:t>
      </w:r>
    </w:p>
    <w:p w:rsidR="009E1F72" w:rsidRPr="009E1F72" w:rsidRDefault="009E1F72" w:rsidP="009E1F72">
      <w:pPr>
        <w:numPr>
          <w:ilvl w:val="0"/>
          <w:numId w:val="6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Zamawiający wraz z Ogłoszeniem publikuje wzór Zgłoszenia do udziału w Konsultacjach, stanowi on załącznik nr 2 do Ogłoszenia. </w:t>
      </w:r>
    </w:p>
    <w:p w:rsidR="009E1F72" w:rsidRPr="009E1F72" w:rsidRDefault="009E1F72" w:rsidP="009E1F72">
      <w:pPr>
        <w:numPr>
          <w:ilvl w:val="0"/>
          <w:numId w:val="6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lastRenderedPageBreak/>
        <w:t xml:space="preserve">Zamawiający komunikuje się z Uczestnikami za pomocą korespondencji wysłanej na podany przez Uczestnika adres do korespondencji lub adres poczty elektronicznej. Każda ze stron na żądanie drugiej niezwłocznie potwierdza fakt otrzymania korespondencji. 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color w:val="FF0000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7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Sposób prowadzenia Konsultacji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color w:val="FF0000"/>
          <w:lang w:eastAsia="zh-CN"/>
        </w:rPr>
      </w:pPr>
    </w:p>
    <w:p w:rsidR="009E1F72" w:rsidRPr="009E1F72" w:rsidRDefault="009E1F72" w:rsidP="009E1F72">
      <w:pPr>
        <w:numPr>
          <w:ilvl w:val="0"/>
          <w:numId w:val="7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O formie Konsultacji decyduje Zamawiający w Ogłoszeniu lub w zaproszeniu do Konsultacji kierowanym do Uczestników.</w:t>
      </w:r>
    </w:p>
    <w:p w:rsidR="009E1F72" w:rsidRPr="009E1F72" w:rsidRDefault="009E1F72" w:rsidP="009E1F72">
      <w:pPr>
        <w:numPr>
          <w:ilvl w:val="0"/>
          <w:numId w:val="7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Zamawiający nie jest zobowiązany do prowadzenia Konsultacji w określonej formie z wszystkimi Uczestnikami oraz może decydować o różnych formach Konsultacji z różnymi Uczestnikami, w zależności od merytorycznej treści stanowisk przedstawionych przez Uczestników w związku z Konsultacjami, z poszanowaniem zasad przejrzystości, uczciwej konkurencji i równego traktowania Uczestników.</w:t>
      </w:r>
    </w:p>
    <w:p w:rsidR="009E1F72" w:rsidRPr="009E1F72" w:rsidRDefault="009E1F72" w:rsidP="009E1F72">
      <w:pPr>
        <w:numPr>
          <w:ilvl w:val="0"/>
          <w:numId w:val="7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Konsultacje mogą przybrać w szczególności formę:</w:t>
      </w:r>
    </w:p>
    <w:p w:rsidR="009E1F72" w:rsidRPr="009E1F72" w:rsidRDefault="009E1F72" w:rsidP="009E1F72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wymiany korespondencji w postaci pisemnej lub elektronicznej;</w:t>
      </w:r>
    </w:p>
    <w:p w:rsidR="009E1F72" w:rsidRPr="009E1F72" w:rsidRDefault="009E1F72" w:rsidP="009E1F72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wideokonferencji z Uczestnikami;</w:t>
      </w:r>
    </w:p>
    <w:p w:rsidR="009E1F72" w:rsidRPr="009E1F72" w:rsidRDefault="009E1F72" w:rsidP="009E1F72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spotkania indywidualnego z Uczestnikami;</w:t>
      </w:r>
    </w:p>
    <w:p w:rsidR="009E1F72" w:rsidRPr="009E1F72" w:rsidRDefault="009E1F72" w:rsidP="009E1F72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spotkania grupowego z Uczestnikami, na określony przez Zamawiającego temat oraz w określonych przez Zamawiającego terminach;</w:t>
      </w:r>
    </w:p>
    <w:p w:rsidR="009E1F72" w:rsidRPr="009E1F72" w:rsidRDefault="009E1F72" w:rsidP="009E1F72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testów morskich.</w:t>
      </w:r>
    </w:p>
    <w:p w:rsidR="009E1F72" w:rsidRPr="009E1F72" w:rsidRDefault="009E1F72" w:rsidP="009E1F72">
      <w:pPr>
        <w:numPr>
          <w:ilvl w:val="0"/>
          <w:numId w:val="7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Zamawiający może zadecydować o prowadzeniu Konsultacji z wykorzystaniem wybranych lub wszystkich ww. form komunikacji. </w:t>
      </w:r>
    </w:p>
    <w:p w:rsidR="009E1F72" w:rsidRPr="009E1F72" w:rsidRDefault="009E1F72" w:rsidP="009E1F72">
      <w:pPr>
        <w:numPr>
          <w:ilvl w:val="0"/>
          <w:numId w:val="7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Zamawiający zastrzega sobie prawo do audialnej (dźwiękowej) lub audiowizualnej rejestracji prowadzonych Konsultacji.</w:t>
      </w:r>
    </w:p>
    <w:p w:rsidR="009E1F72" w:rsidRPr="009E1F72" w:rsidRDefault="009E1F72" w:rsidP="009E1F72">
      <w:pPr>
        <w:numPr>
          <w:ilvl w:val="0"/>
          <w:numId w:val="7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 ramach prowadzonych Konsultacji dopuszcza się przekazywanie materiałów, informacji, treści związanych z przedmiotem Konsultacji przy użyciu środków komunikacji elektronicznej.</w:t>
      </w:r>
    </w:p>
    <w:p w:rsidR="009E1F72" w:rsidRPr="009E1F72" w:rsidRDefault="009E1F72" w:rsidP="009E1F72">
      <w:pPr>
        <w:numPr>
          <w:ilvl w:val="0"/>
          <w:numId w:val="7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Zamawiający może w każdej chwili zrezygnować z prowadzenia Konsultacji z wybranym Uczestnikiem, jeżeli uzna, że przekazywane przez niego informacje nie są przydatne do osiągnięcia celu Konsultacji.</w:t>
      </w:r>
    </w:p>
    <w:p w:rsidR="009E1F72" w:rsidRPr="009E1F72" w:rsidRDefault="009E1F72" w:rsidP="009E1F72">
      <w:pPr>
        <w:numPr>
          <w:ilvl w:val="0"/>
          <w:numId w:val="7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W trakcie Konsultacji Zamawiający może korzystać z doradztwa ekspertów, władzy publicznej lub wykonawców. Doradztwo to może być wykorzystane przy planowaniu, przygotowaniu lub przeprowadzeniu Postępowania o udzielenie zamówienia pod warunkiem, że nie powoduje to zakłócenia konkurencji ani naruszenia zasad równego traktowania wykonawców i przejrzystości. </w:t>
      </w:r>
    </w:p>
    <w:p w:rsidR="009E1F72" w:rsidRPr="009E1F72" w:rsidRDefault="009E1F72" w:rsidP="009E1F72">
      <w:pPr>
        <w:numPr>
          <w:ilvl w:val="0"/>
          <w:numId w:val="7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Podmioty doradzające Zamawiającemu zobowiązane są do zachowania poufności na zasadach określonych w niniejszym Regulaminie.</w:t>
      </w:r>
    </w:p>
    <w:p w:rsidR="009E1F72" w:rsidRPr="009E1F72" w:rsidRDefault="009E1F72" w:rsidP="009E1F72">
      <w:pPr>
        <w:suppressAutoHyphens/>
        <w:spacing w:after="0" w:line="300" w:lineRule="exact"/>
        <w:ind w:left="1440"/>
        <w:contextualSpacing/>
        <w:rPr>
          <w:rFonts w:ascii="Verdana" w:eastAsia="Calibri" w:hAnsi="Verdana" w:cs="Times New Roman"/>
          <w:b/>
          <w:bCs/>
          <w:lang w:eastAsia="zh-CN"/>
        </w:rPr>
      </w:pPr>
    </w:p>
    <w:p w:rsidR="00101D09" w:rsidRDefault="00101D09" w:rsidP="009E1F72">
      <w:pPr>
        <w:suppressAutoHyphens/>
        <w:spacing w:after="0" w:line="300" w:lineRule="exact"/>
        <w:contextualSpacing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101D09" w:rsidRDefault="00101D09" w:rsidP="009E1F72">
      <w:pPr>
        <w:suppressAutoHyphens/>
        <w:spacing w:after="0" w:line="300" w:lineRule="exact"/>
        <w:contextualSpacing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101D09" w:rsidRDefault="00101D09" w:rsidP="009E1F72">
      <w:pPr>
        <w:suppressAutoHyphens/>
        <w:spacing w:after="0" w:line="300" w:lineRule="exact"/>
        <w:contextualSpacing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101D09" w:rsidRDefault="00101D09" w:rsidP="009E1F72">
      <w:pPr>
        <w:suppressAutoHyphens/>
        <w:spacing w:after="0" w:line="300" w:lineRule="exact"/>
        <w:contextualSpacing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contextualSpacing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lastRenderedPageBreak/>
        <w:t>§ 8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color w:val="FF0000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Konsultacje</w:t>
      </w:r>
      <w:r w:rsidRPr="009E1F72">
        <w:rPr>
          <w:rFonts w:ascii="Verdana" w:eastAsia="Times New Roman" w:hAnsi="Verdana" w:cs="Arial"/>
          <w:b/>
          <w:bCs/>
          <w:lang w:eastAsia="pl-PL"/>
        </w:rPr>
        <w:t xml:space="preserve"> w formie testów morskich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Times New Roman" w:hAnsi="Verdana" w:cs="Arial"/>
          <w:b/>
          <w:bCs/>
          <w:lang w:eastAsia="pl-PL"/>
        </w:rPr>
        <w:t>oraz limity osobowe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numPr>
          <w:ilvl w:val="0"/>
          <w:numId w:val="9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Konsultacje realizowane będą przy użyciu jednostki pływającej Straży Granicznej.</w:t>
      </w:r>
    </w:p>
    <w:p w:rsidR="009E1F72" w:rsidRPr="009E1F72" w:rsidRDefault="009E1F72" w:rsidP="009E1F72">
      <w:pPr>
        <w:numPr>
          <w:ilvl w:val="0"/>
          <w:numId w:val="9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 przyczyn technicznych, organizacyjnych oraz ekonomicznych (nie jest możliwe zorganizowanie dedykowanego cywilnego wyjścia w morze jednostki pływającej Straży Granicznej z zachowanie dyscypliny finansów publicznych), Konsultacje takie zostaną przeprowadzone podczas zaplanowanego wyjścia służbowego jednostki w morze.</w:t>
      </w:r>
    </w:p>
    <w:p w:rsidR="009E1F72" w:rsidRPr="009E1F72" w:rsidRDefault="009E1F72" w:rsidP="009E1F72">
      <w:pPr>
        <w:numPr>
          <w:ilvl w:val="0"/>
          <w:numId w:val="9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Ze względu na przepisy bezpieczeństwa morskiego, limit osób mogących przebywać na pokładzie oraz dostępność środków ratunkowych (LSA), łączna liczba reprezentantów ze strony Uczestników biorących udział w testach na morzu </w:t>
      </w:r>
      <w:r w:rsidRPr="009E1F72">
        <w:rPr>
          <w:rFonts w:ascii="Verdana" w:eastAsia="Calibri" w:hAnsi="Verdana" w:cs="Times New Roman"/>
          <w:u w:val="single"/>
          <w:lang w:eastAsia="zh-CN"/>
        </w:rPr>
        <w:t>nie może przekroczyć 10 osób.</w:t>
      </w:r>
    </w:p>
    <w:p w:rsidR="009E1F72" w:rsidRPr="009E1F72" w:rsidRDefault="009E1F72" w:rsidP="009E1F72">
      <w:pPr>
        <w:numPr>
          <w:ilvl w:val="0"/>
          <w:numId w:val="9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 celu umożliwienia udziału jak najszerszej grupie Uczestników, wprowadza się limit osobowy dla poszczególnych zgłoszeń: jeden Uczestnik może delegować na pokład jednostki pływającej Straży Granicznej maksymalnie 2 reprezentantów (operatorów/techników sprzętu).</w:t>
      </w:r>
    </w:p>
    <w:p w:rsidR="009E1F72" w:rsidRPr="009E1F72" w:rsidRDefault="009E1F72" w:rsidP="009E1F72">
      <w:pPr>
        <w:numPr>
          <w:ilvl w:val="0"/>
          <w:numId w:val="9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W przypadku, gdy łączna liczba osób wskazanych w Zgłoszeniach </w:t>
      </w:r>
      <w:r w:rsidRPr="009E1F72">
        <w:rPr>
          <w:rFonts w:ascii="Verdana" w:eastAsia="Calibri" w:hAnsi="Verdana" w:cs="Times New Roman"/>
          <w:u w:val="single"/>
          <w:lang w:eastAsia="zh-CN"/>
        </w:rPr>
        <w:t>przekroczy limit 10 osób,</w:t>
      </w:r>
      <w:r w:rsidRPr="009E1F72">
        <w:rPr>
          <w:rFonts w:ascii="Verdana" w:eastAsia="Calibri" w:hAnsi="Verdana" w:cs="Times New Roman"/>
          <w:lang w:eastAsia="zh-CN"/>
        </w:rPr>
        <w:t xml:space="preserve"> o kwalifikacji do udziału w testach morskich decydować będzie kolejność wpływu Zgłoszeń do Zamawiającego.</w:t>
      </w:r>
    </w:p>
    <w:p w:rsidR="009E1F72" w:rsidRPr="009E1F72" w:rsidRDefault="009E1F72" w:rsidP="009E1F72">
      <w:pPr>
        <w:numPr>
          <w:ilvl w:val="0"/>
          <w:numId w:val="9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Podmioty, które nie zakwalifikują się z powodu wyczerpania limitu miejsc na jednostce pływającej SG albo podmioty, które prześlą Zgłoszenie po wyznaczonym terminie, mogą wziąć udział w Konsultacjach w formie pisemnej. </w:t>
      </w:r>
    </w:p>
    <w:p w:rsidR="009E1F72" w:rsidRPr="009E1F72" w:rsidRDefault="009E1F72" w:rsidP="009E1F72">
      <w:pPr>
        <w:numPr>
          <w:ilvl w:val="0"/>
          <w:numId w:val="9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W przypadku chęci wzięcia udziału w Konsultacjach w formie pisemnej należy Wypełniony </w:t>
      </w:r>
      <w:r w:rsidRPr="009E1F72">
        <w:rPr>
          <w:rFonts w:ascii="Verdana" w:eastAsia="Calibri" w:hAnsi="Verdana" w:cs="Times New Roman"/>
          <w:b/>
          <w:lang w:eastAsia="zh-CN"/>
        </w:rPr>
        <w:t>Kwestionariusz Pytań Techniczno-Rynkowych</w:t>
      </w:r>
      <w:r w:rsidRPr="009E1F72">
        <w:rPr>
          <w:rFonts w:ascii="Verdana" w:eastAsia="Calibri" w:hAnsi="Verdana" w:cs="Times New Roman"/>
          <w:lang w:eastAsia="zh-CN"/>
        </w:rPr>
        <w:t xml:space="preserve"> przesłać Zamawiającemu samodzielnie drogą elektroniczną </w:t>
      </w:r>
      <w:r w:rsidRPr="009E1F72">
        <w:rPr>
          <w:rFonts w:ascii="Verdana" w:eastAsia="Calibri" w:hAnsi="Verdana" w:cs="Times New Roman"/>
          <w:b/>
          <w:lang w:eastAsia="zh-CN"/>
        </w:rPr>
        <w:t>do dnia 6 lipca 2026 r.</w:t>
      </w:r>
      <w:r w:rsidRPr="009E1F72">
        <w:rPr>
          <w:rFonts w:ascii="Verdana" w:eastAsia="Calibri" w:hAnsi="Verdana" w:cs="Times New Roman"/>
          <w:lang w:eastAsia="zh-CN"/>
        </w:rPr>
        <w:t xml:space="preserve"> Zawarte w nim informacje (udzielone odpowiedzi) zostaną przez Zamawiającego przeanalizowane i wykorzystane przy przygotowaniu dokumentacji planowanego zamówienia na zakup dronów podwodnych (bezzałogowych pojazdów podwodnych UROV).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9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Zakończenie Konsultacji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color w:val="FF0000"/>
          <w:lang w:eastAsia="zh-CN"/>
        </w:rPr>
      </w:pPr>
    </w:p>
    <w:p w:rsidR="009E1F72" w:rsidRPr="009E1F72" w:rsidRDefault="009E1F72" w:rsidP="009E1F72">
      <w:pPr>
        <w:numPr>
          <w:ilvl w:val="0"/>
          <w:numId w:val="21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Konsultacje będą trwały do czasu, aż Zamawiający uzna, że osiągnięty został ich cel albo uzna, że dalsze prowadzenie Konsultacji jest niecelowe. Zamawiający nie jest zobowiązany do podawania uzasadnienia swojej decyzji.</w:t>
      </w:r>
    </w:p>
    <w:p w:rsidR="009E1F72" w:rsidRPr="009E1F72" w:rsidRDefault="009E1F72" w:rsidP="009E1F72">
      <w:pPr>
        <w:numPr>
          <w:ilvl w:val="0"/>
          <w:numId w:val="21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Jeżeli Zamawiający podejmie decyzję o wszczęciu Postępowania o udzielenie zamówienia publicznego, które zostało poprzedzone Konsultacjami, w dokumentacji postępowania zawrze informację o ich przeprowadzeniu. Jednocześnie Zamawiający podejmie niezbędne środki w celu zapewnienia, </w:t>
      </w:r>
      <w:r w:rsidRPr="009E1F72">
        <w:rPr>
          <w:rFonts w:ascii="Verdana" w:eastAsia="Calibri" w:hAnsi="Verdana" w:cs="Times New Roman"/>
          <w:lang w:eastAsia="zh-CN"/>
        </w:rPr>
        <w:lastRenderedPageBreak/>
        <w:t>że udział Uczestników w planowanym Postępowaniu o udzielenie zamówienia publicznego nie zakłóci konkurencji.</w:t>
      </w:r>
    </w:p>
    <w:p w:rsidR="009E1F72" w:rsidRPr="009E1F72" w:rsidRDefault="009E1F72" w:rsidP="009E1F72">
      <w:pPr>
        <w:numPr>
          <w:ilvl w:val="0"/>
          <w:numId w:val="21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Zamawiający niezwłocznie poinformuje o zakończeniu Konsultacji umieszczając informację na swojej stronie internetowej, a w przypadku zakończenia Konsultacji po zaproszeniu wybranych Uczestników do udziału w Konsultacjach, również poprzez przekazanie informacji Uczestnikom.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color w:val="FF0000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10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Protokół z Konsultacji.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numPr>
          <w:ilvl w:val="0"/>
          <w:numId w:val="10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 przeprowadzenia Konsultacji Zamawiający sporządza protokół, zawierający co najmniej:</w:t>
      </w:r>
    </w:p>
    <w:p w:rsidR="009E1F72" w:rsidRPr="009E1F72" w:rsidRDefault="009E1F72" w:rsidP="009E1F72">
      <w:pPr>
        <w:numPr>
          <w:ilvl w:val="0"/>
          <w:numId w:val="11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informację o przeprowadzeniu Konsultacji;</w:t>
      </w:r>
    </w:p>
    <w:p w:rsidR="009E1F72" w:rsidRPr="009E1F72" w:rsidRDefault="009E1F72" w:rsidP="009E1F72">
      <w:pPr>
        <w:numPr>
          <w:ilvl w:val="0"/>
          <w:numId w:val="11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informację o podmiotach, które uczestniczyły w Konsultacjach;</w:t>
      </w:r>
    </w:p>
    <w:p w:rsidR="009E1F72" w:rsidRPr="009E1F72" w:rsidRDefault="009E1F72" w:rsidP="009E1F72">
      <w:pPr>
        <w:numPr>
          <w:ilvl w:val="0"/>
          <w:numId w:val="11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informację o podmiotach, które uczestniczyły w Konsultacjach w formie pisemnej;</w:t>
      </w:r>
    </w:p>
    <w:p w:rsidR="009E1F72" w:rsidRPr="009E1F72" w:rsidRDefault="009E1F72" w:rsidP="009E1F72">
      <w:pPr>
        <w:numPr>
          <w:ilvl w:val="0"/>
          <w:numId w:val="11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informację o potencjalnym wpływie Konsultacji na planowanie, przygotowanie lub przeprowadzenie Postępowania.</w:t>
      </w:r>
    </w:p>
    <w:p w:rsidR="009E1F72" w:rsidRPr="009E1F72" w:rsidRDefault="009E1F72" w:rsidP="009E1F72">
      <w:pPr>
        <w:numPr>
          <w:ilvl w:val="0"/>
          <w:numId w:val="10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Protokół </w:t>
      </w:r>
      <w:r w:rsidRPr="009E1F72">
        <w:rPr>
          <w:rFonts w:ascii="Verdana" w:eastAsia="Calibri" w:hAnsi="Verdana" w:cs="Times New Roman"/>
          <w:color w:val="000000"/>
          <w:lang w:eastAsia="zh-CN"/>
        </w:rPr>
        <w:t xml:space="preserve">wraz z załącznikami </w:t>
      </w:r>
      <w:r w:rsidRPr="009E1F72">
        <w:rPr>
          <w:rFonts w:ascii="Verdana" w:eastAsia="Calibri" w:hAnsi="Verdana" w:cs="Times New Roman"/>
          <w:lang w:eastAsia="zh-CN"/>
        </w:rPr>
        <w:t>jest jawny, z zastrzeżeniem informacji, o których mowa w § 3 ust. 9 Regulaminu.</w:t>
      </w:r>
    </w:p>
    <w:p w:rsidR="009E1F72" w:rsidRPr="009E1F72" w:rsidRDefault="009E1F72" w:rsidP="009E1F72">
      <w:pPr>
        <w:numPr>
          <w:ilvl w:val="0"/>
          <w:numId w:val="10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Wszelka korespondencja oraz dokumenty składane w toku Konsultacji stanowią załączniki do protokołu. Dokumenty te, z zastrzeżeniem informacji stanowiących prawnie chronioną tajemnicę przedsiębiorstwa, są jawne i podlegają udostępnieniu na zasadach określonych w przepisach o dostępie do informacji publicznej.</w:t>
      </w:r>
    </w:p>
    <w:p w:rsidR="009E1F72" w:rsidRPr="009E1F72" w:rsidRDefault="009E1F72" w:rsidP="009E1F72">
      <w:pPr>
        <w:numPr>
          <w:ilvl w:val="0"/>
          <w:numId w:val="10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Zamawiający zwraca Uczestnikowi, na jego żądanie i na jego koszt, próbki, sprzęt lub inne materiały rzeczowe udostępnione w związku z Konsultacjami 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11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Koszty i środki odwoławcze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numPr>
          <w:ilvl w:val="0"/>
          <w:numId w:val="12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Każdy uczestnik Konsultacji ponosi we własnym zakresie wszelkie koszty powstałe w związku z przygotowaniem do udziału i swoim udziałem w Konsultacjach.</w:t>
      </w:r>
    </w:p>
    <w:p w:rsidR="009E1F72" w:rsidRPr="009E1F72" w:rsidRDefault="009E1F72" w:rsidP="009E1F72">
      <w:pPr>
        <w:numPr>
          <w:ilvl w:val="0"/>
          <w:numId w:val="12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Uczestnikom Konsultacji nie przysługują żadne roszczenia w zakresie wstępnych konsultacji rynkowych w stosunku do Zamawiającego, w tym w szczególności z tytułu zwrotu kosztów przygotowania do udziału i udziału w Konsultacjach. </w:t>
      </w:r>
    </w:p>
    <w:p w:rsidR="009E1F72" w:rsidRPr="009E1F72" w:rsidRDefault="009E1F72" w:rsidP="009E1F72">
      <w:pPr>
        <w:numPr>
          <w:ilvl w:val="0"/>
          <w:numId w:val="12"/>
        </w:numPr>
        <w:suppressAutoHyphens/>
        <w:spacing w:after="0" w:line="300" w:lineRule="exact"/>
        <w:ind w:left="709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 zakresie prowadzonych Konsultacji nie przysługują środki ochrony prawnej określone w ustawie PZP.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12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Dane osobowe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numPr>
          <w:ilvl w:val="0"/>
          <w:numId w:val="1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Zamawiający oświadcza, że spełnia wymogi określone w rozporządzeniu Parlamentu Europejskiego i Rady (UE) 2016/679 z  27 kwietnia 2016 r. w sprawie ochrony osób fizycznych w związku z przetwarzaniem danych </w:t>
      </w:r>
      <w:r w:rsidRPr="009E1F72">
        <w:rPr>
          <w:rFonts w:ascii="Verdana" w:eastAsia="Calibri" w:hAnsi="Verdana" w:cs="Times New Roman"/>
          <w:lang w:eastAsia="zh-CN"/>
        </w:rPr>
        <w:lastRenderedPageBreak/>
        <w:t>osobowych i w sprawie swobodnego przepływu takich danych oraz uchylenia dyrektywy 95/46/WE (ogólne rozporządzenie o ochronie danych) (</w:t>
      </w:r>
      <w:proofErr w:type="spellStart"/>
      <w:r w:rsidRPr="009E1F72">
        <w:rPr>
          <w:rFonts w:ascii="Verdana" w:eastAsia="Calibri" w:hAnsi="Verdana" w:cs="Times New Roman"/>
          <w:lang w:eastAsia="zh-CN"/>
        </w:rPr>
        <w:t>Dz.Urz</w:t>
      </w:r>
      <w:proofErr w:type="spellEnd"/>
      <w:r w:rsidRPr="009E1F72">
        <w:rPr>
          <w:rFonts w:ascii="Verdana" w:eastAsia="Calibri" w:hAnsi="Verdana" w:cs="Times New Roman"/>
          <w:lang w:eastAsia="zh-CN"/>
        </w:rPr>
        <w:t>. UE L 119 z 4 maja 2016 r.), dalej: RODO, tym samym dane osobowe podane przez Uczestnika będą przetwarzane zgodnie z RODO oraz zgodnie z przepisami krajowymi.</w:t>
      </w:r>
    </w:p>
    <w:p w:rsidR="009E1F72" w:rsidRPr="009E1F72" w:rsidRDefault="009E1F72" w:rsidP="009E1F72">
      <w:pPr>
        <w:numPr>
          <w:ilvl w:val="0"/>
          <w:numId w:val="1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Zamawiający informuje, że:</w:t>
      </w:r>
    </w:p>
    <w:p w:rsidR="009E1F72" w:rsidRPr="009E1F72" w:rsidRDefault="009E1F72" w:rsidP="009E1F72">
      <w:pPr>
        <w:numPr>
          <w:ilvl w:val="0"/>
          <w:numId w:val="13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administratorem danych osobowych Uczestnika jest Wyższa Szkoła Straży Granicznej z siedzibą 75-531 Koszalin ul. Marszałka Józefa Piłsudskiego 92</w:t>
      </w:r>
    </w:p>
    <w:p w:rsidR="009E1F72" w:rsidRPr="009E1F72" w:rsidRDefault="009E1F72" w:rsidP="009E1F72">
      <w:pPr>
        <w:numPr>
          <w:ilvl w:val="0"/>
          <w:numId w:val="13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z inspektorem ochrony danych osobowych WSSG płk SG Adamem Pasieką można skontaktować się przez adres e-mail: </w:t>
      </w:r>
      <w:hyperlink r:id="rId7">
        <w:r w:rsidRPr="009E1F72">
          <w:rPr>
            <w:rFonts w:ascii="Verdana" w:eastAsia="Calibri" w:hAnsi="Verdana" w:cs="Times New Roman"/>
            <w:lang w:eastAsia="zh-CN"/>
          </w:rPr>
          <w:t>iod.wssg@strazgraniczna.pl</w:t>
        </w:r>
      </w:hyperlink>
      <w:r w:rsidRPr="009E1F72">
        <w:rPr>
          <w:rFonts w:ascii="Verdana" w:eastAsia="Calibri" w:hAnsi="Verdana" w:cs="Times New Roman"/>
          <w:lang w:eastAsia="zh-CN"/>
        </w:rPr>
        <w:t xml:space="preserve"> lub pisemnie na adres siedziby administratora;</w:t>
      </w:r>
    </w:p>
    <w:p w:rsidR="009E1F72" w:rsidRPr="009E1F72" w:rsidRDefault="009E1F72" w:rsidP="009E1F72">
      <w:pPr>
        <w:numPr>
          <w:ilvl w:val="0"/>
          <w:numId w:val="13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dane osobowe Uczestnika będą przetwarzane na podstawie art. 6 ust. 1 lit. c RODO w celu organizacji, przeprowadzenia i dokumentacji wstępnych konsultacji rynkowych oraz w celu archiwizacji dokumentacji z nimi związanej;</w:t>
      </w:r>
    </w:p>
    <w:p w:rsidR="009E1F72" w:rsidRPr="009E1F72" w:rsidRDefault="009E1F72" w:rsidP="009E1F72">
      <w:pPr>
        <w:numPr>
          <w:ilvl w:val="0"/>
          <w:numId w:val="13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odbiorcami przekazanych przez Uczestnika danych osobowych będą osoby lub podmioty, którym zostanie udostępniona dokumentacja postępowania w oparciu o art. 18 oraz art. 74 ust. 1 ustawy </w:t>
      </w:r>
      <w:proofErr w:type="spellStart"/>
      <w:r w:rsidRPr="009E1F72">
        <w:rPr>
          <w:rFonts w:ascii="Verdana" w:eastAsia="Calibri" w:hAnsi="Verdana" w:cs="Times New Roman"/>
          <w:lang w:eastAsia="zh-CN"/>
        </w:rPr>
        <w:t>Pzp</w:t>
      </w:r>
      <w:proofErr w:type="spellEnd"/>
      <w:r w:rsidRPr="009E1F72">
        <w:rPr>
          <w:rFonts w:ascii="Verdana" w:eastAsia="Calibri" w:hAnsi="Verdana" w:cs="Times New Roman"/>
          <w:lang w:eastAsia="zh-CN"/>
        </w:rPr>
        <w:t>;</w:t>
      </w:r>
    </w:p>
    <w:p w:rsidR="009E1F72" w:rsidRPr="009E1F72" w:rsidRDefault="009E1F72" w:rsidP="009E1F72">
      <w:pPr>
        <w:numPr>
          <w:ilvl w:val="0"/>
          <w:numId w:val="13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dane osobowe Uczestnika będą przechowywane, zgodnie z art. 78 ustawy </w:t>
      </w:r>
      <w:proofErr w:type="spellStart"/>
      <w:r w:rsidRPr="009E1F72">
        <w:rPr>
          <w:rFonts w:ascii="Verdana" w:eastAsia="Calibri" w:hAnsi="Verdana" w:cs="Times New Roman"/>
          <w:lang w:eastAsia="zh-CN"/>
        </w:rPr>
        <w:t>Pzp</w:t>
      </w:r>
      <w:proofErr w:type="spellEnd"/>
      <w:r w:rsidRPr="009E1F72">
        <w:rPr>
          <w:rFonts w:ascii="Verdana" w:eastAsia="Calibri" w:hAnsi="Verdana" w:cs="Times New Roman"/>
          <w:lang w:eastAsia="zh-CN"/>
        </w:rPr>
        <w:t>, przez okres trwania wstępnych konsultacji rynkowych oraz przez okres 4 lat od dnia zakończenia planowanego postępowania o udzielenie zamówienia publicznego, a jeżeli okres obowiązywania umowy w sprawie zamówienia publicznego przekracza 4 lata, okres przechowywania obejmuje cały okres obowiązywania umowy;</w:t>
      </w:r>
    </w:p>
    <w:p w:rsidR="009E1F72" w:rsidRPr="009E1F72" w:rsidRDefault="009E1F72" w:rsidP="009E1F72">
      <w:pPr>
        <w:numPr>
          <w:ilvl w:val="0"/>
          <w:numId w:val="19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Uczestnik jest zobowiązany, w związku z udziałem w przedmiotowych konsultacjach, do wypełnienia wszystkich obowiązków formalno-prawnych wymaganych przez RODO, w tym:</w:t>
      </w:r>
    </w:p>
    <w:p w:rsidR="009E1F72" w:rsidRPr="009E1F72" w:rsidRDefault="009E1F72" w:rsidP="009E1F72">
      <w:pPr>
        <w:numPr>
          <w:ilvl w:val="0"/>
          <w:numId w:val="20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obowiązku informacyjnego przewidzianego w art. 13 RODO względem osób fizycznych, których dane osobowe dotyczą i od których dane te Uczestnik bezpośrednio pozyskał i przekazał Zamawiającemu w treści zgłoszenia lub dokumentów składanych na żądanie Zamawiającego,</w:t>
      </w:r>
    </w:p>
    <w:p w:rsidR="009E1F72" w:rsidRPr="009E1F72" w:rsidRDefault="009E1F72" w:rsidP="009E1F72">
      <w:pPr>
        <w:numPr>
          <w:ilvl w:val="0"/>
          <w:numId w:val="20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obowiązku informacyjnego wynikającego z art. 14 RODO względem osób fizycznych, których dane Uczestnik pozyskał w sposób pośredni, a które to dane Uczestnik przekazuje Zamawiającemu w treści zgłoszenia lub dokumentów składanych na żądanie Zamawiającego.</w:t>
      </w:r>
    </w:p>
    <w:p w:rsidR="009E1F72" w:rsidRPr="009E1F72" w:rsidRDefault="009E1F72" w:rsidP="009E1F72">
      <w:pPr>
        <w:numPr>
          <w:ilvl w:val="0"/>
          <w:numId w:val="1"/>
        </w:numPr>
        <w:suppressAutoHyphens/>
        <w:spacing w:after="0" w:line="300" w:lineRule="exact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Zamawiający informuje, że:</w:t>
      </w:r>
    </w:p>
    <w:p w:rsidR="009E1F72" w:rsidRPr="009E1F72" w:rsidRDefault="009E1F72" w:rsidP="009E1F72">
      <w:pPr>
        <w:numPr>
          <w:ilvl w:val="0"/>
          <w:numId w:val="14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udostępnianie dokumentacji z konsultacji oraz protokołu i załączników do planowanego postępowania o udzielenie zamówienia ma zastosowanie do wszystkich danych osobowych, z wyjątkiem tych, o których mowa w art. 9 ust. 1 RODO, zebranych w toku przygotowania i prowadzenia postępowania;</w:t>
      </w:r>
    </w:p>
    <w:p w:rsidR="009E1F72" w:rsidRPr="009E1F72" w:rsidRDefault="009E1F72" w:rsidP="009E1F72">
      <w:pPr>
        <w:numPr>
          <w:ilvl w:val="0"/>
          <w:numId w:val="14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 xml:space="preserve">w przypadku korzystania przez osobę, której dane osobowe są przetwarzane przez Zamawiającego, z uprawnienia, o którym mowa w art. 15 ust. 1–3 RODO, Zamawiający może żądać od osoby występującej </w:t>
      </w:r>
      <w:r w:rsidRPr="009E1F72">
        <w:rPr>
          <w:rFonts w:ascii="Verdana" w:eastAsia="Calibri" w:hAnsi="Verdana" w:cs="Times New Roman"/>
          <w:lang w:eastAsia="zh-CN"/>
        </w:rPr>
        <w:lastRenderedPageBreak/>
        <w:t>z żądaniem wskazania dodatkowych informacji, mających na celu sprecyzowanie nazwy lub daty przeprowadzanych konsultacji rynkowych lub planowanego postępowania o udzielenie zamówienia;</w:t>
      </w:r>
    </w:p>
    <w:p w:rsidR="009E1F72" w:rsidRPr="009E1F72" w:rsidRDefault="009E1F72" w:rsidP="009E1F72">
      <w:pPr>
        <w:numPr>
          <w:ilvl w:val="0"/>
          <w:numId w:val="14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skorzystanie przez osobę, której dane osobowe są przetwarzane, z uprawnienia, o którym mowa w art. 16 RODO (uprawnienie do sprostowania lub uzupełnienia danych osobowych), nie może naruszać integralności dokumentacji z konsultacji rynkowych, protokołu postępowania oraz jego załączników;</w:t>
      </w:r>
    </w:p>
    <w:p w:rsidR="009E1F72" w:rsidRPr="009E1F72" w:rsidRDefault="009E1F72" w:rsidP="009E1F72">
      <w:pPr>
        <w:numPr>
          <w:ilvl w:val="0"/>
          <w:numId w:val="14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zgłoszenie żądania ograniczenia przetwarzania, o którym mowa w art. 18 ust. 1 RODO, nie ogranicza przetwarzania danych osobowych do czasu zakończenia wstępnych konsultacji rynkowych oraz planowanego postępowania o udzielenie zamówienia;</w:t>
      </w:r>
    </w:p>
    <w:p w:rsidR="009E1F72" w:rsidRPr="009E1F72" w:rsidRDefault="009E1F72" w:rsidP="009E1F72">
      <w:pPr>
        <w:numPr>
          <w:ilvl w:val="0"/>
          <w:numId w:val="14"/>
        </w:numPr>
        <w:suppressAutoHyphens/>
        <w:spacing w:after="0" w:line="300" w:lineRule="exact"/>
        <w:ind w:left="993"/>
        <w:contextualSpacing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w przypadku, gdy wniesienie żądania dotyczącego prawa, o którym mowa w art. 18 ust. 1 RODO spowoduje ograniczenie przetwarzania danych osobowych zawartych w dokumentacji, od dnia zakończenia postępowania o udzielenie zamówienia Zamawiający nie udostępnia tych danych, chyba że zachodzą przesłanki, o których mowa w art. 18 ust. 2 RODO.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13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Sygnaliści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suppressAutoHyphens/>
        <w:spacing w:after="0" w:line="276" w:lineRule="auto"/>
        <w:jc w:val="both"/>
        <w:rPr>
          <w:rFonts w:ascii="Verdana" w:eastAsia="Calibri" w:hAnsi="Verdana" w:cs="Arial"/>
          <w:lang w:eastAsia="zh-CN"/>
        </w:rPr>
      </w:pPr>
      <w:r w:rsidRPr="009E1F72">
        <w:rPr>
          <w:rFonts w:ascii="Verdana" w:eastAsia="Calibri" w:hAnsi="Verdana" w:cs="Arial"/>
          <w:shd w:val="clear" w:color="auto" w:fill="FFFFFF"/>
          <w:lang w:eastAsia="zh-CN"/>
        </w:rPr>
        <w:t xml:space="preserve">Zgodnie z Dyrektywą Parlamentu Europejskiego i Rady (UE) 2019/1937 z dnia 23 października 2019 r. w sprawie ochrony osób zgłaszających naruszenia prawa Unii oraz ustawą z dnia 14 czerwca 2024 r. o ochronie sygnalistów Zamawiający informuje, że w Wyższej Szkole Straży Granicznej zostały opracowane i wdrożone procedury zgłoszeń wewnętrznych oraz podejmowania działań następczych do przyjmowania zgłoszeń wewnętrznych, podejmowania działań następczych,  w szczególności do weryfikacji zgłoszeń wewnętrznych, dalszej komunikacji z Sygnalistą, w tym występowania o dodatkowe informacje i przekazywanie Sygnaliście informacji zwrotnej. Wszelkie informacje w powyższym zakresie dostępne są dla </w:t>
      </w:r>
      <w:r w:rsidRPr="009E1F72">
        <w:rPr>
          <w:rFonts w:ascii="Verdana" w:eastAsia="Calibri" w:hAnsi="Verdana" w:cs="Times New Roman"/>
          <w:lang w:eastAsia="zh-CN"/>
        </w:rPr>
        <w:t xml:space="preserve">Uczestnika </w:t>
      </w:r>
      <w:r w:rsidRPr="009E1F72">
        <w:rPr>
          <w:rFonts w:ascii="Verdana" w:eastAsia="Calibri" w:hAnsi="Verdana" w:cs="Arial"/>
          <w:shd w:val="clear" w:color="auto" w:fill="FFFFFF"/>
          <w:lang w:eastAsia="zh-CN"/>
        </w:rPr>
        <w:t xml:space="preserve">na stronie internetowej Zamawiającego pod adresem </w:t>
      </w:r>
      <w:hyperlink r:id="rId8">
        <w:r w:rsidRPr="009E1F72">
          <w:rPr>
            <w:rFonts w:ascii="Verdana" w:eastAsia="Calibri" w:hAnsi="Verdana" w:cs="Arial"/>
            <w:u w:val="single"/>
            <w:shd w:val="clear" w:color="auto" w:fill="FFFFFF"/>
            <w:lang w:eastAsia="zh-CN"/>
          </w:rPr>
          <w:t>https://wssg.strazgraniczna.pl/</w:t>
        </w:r>
      </w:hyperlink>
      <w:r w:rsidRPr="009E1F72">
        <w:rPr>
          <w:rFonts w:ascii="Verdana" w:eastAsia="Calibri" w:hAnsi="Verdana" w:cs="Arial"/>
          <w:shd w:val="clear" w:color="auto" w:fill="FFFFFF"/>
          <w:lang w:eastAsia="zh-CN"/>
        </w:rPr>
        <w:t>, w zakładce BIP, po rozwinięciu w menu przedmiotowym „Sygnaliści WSSG”.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§ 14</w:t>
      </w:r>
    </w:p>
    <w:p w:rsidR="009E1F72" w:rsidRPr="009E1F72" w:rsidRDefault="009E1F72" w:rsidP="009E1F72">
      <w:pPr>
        <w:suppressAutoHyphens/>
        <w:spacing w:after="0" w:line="300" w:lineRule="exact"/>
        <w:jc w:val="center"/>
        <w:rPr>
          <w:rFonts w:ascii="Verdana" w:eastAsia="Calibri" w:hAnsi="Verdana" w:cs="Times New Roman"/>
          <w:b/>
          <w:bCs/>
          <w:lang w:eastAsia="zh-CN"/>
        </w:rPr>
      </w:pPr>
      <w:r w:rsidRPr="009E1F72">
        <w:rPr>
          <w:rFonts w:ascii="Verdana" w:eastAsia="Calibri" w:hAnsi="Verdana" w:cs="Times New Roman"/>
          <w:b/>
          <w:bCs/>
          <w:lang w:eastAsia="zh-CN"/>
        </w:rPr>
        <w:t>Wejście w życie Regulaminu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  <w:r w:rsidRPr="009E1F72">
        <w:rPr>
          <w:rFonts w:ascii="Verdana" w:eastAsia="Calibri" w:hAnsi="Verdana" w:cs="Times New Roman"/>
          <w:lang w:eastAsia="zh-CN"/>
        </w:rPr>
        <w:t>Regulamin wchodzi w życie z dniem jego podpisania.</w:t>
      </w: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jc w:val="both"/>
        <w:rPr>
          <w:rFonts w:ascii="Verdana" w:eastAsia="Calibri" w:hAnsi="Verdana" w:cs="Times New Roman"/>
          <w:lang w:eastAsia="zh-CN"/>
        </w:rPr>
      </w:pPr>
    </w:p>
    <w:p w:rsidR="009E1F72" w:rsidRPr="009E1F72" w:rsidRDefault="009E1F72" w:rsidP="009E1F72">
      <w:pPr>
        <w:suppressAutoHyphens/>
        <w:spacing w:after="0" w:line="300" w:lineRule="exact"/>
        <w:ind w:left="3686"/>
        <w:jc w:val="both"/>
        <w:rPr>
          <w:rFonts w:ascii="Verdana" w:eastAsia="Calibri" w:hAnsi="Verdana" w:cs="Times New Roman"/>
          <w:sz w:val="20"/>
          <w:szCs w:val="20"/>
          <w:lang w:eastAsia="zh-CN"/>
        </w:rPr>
      </w:pPr>
      <w:r w:rsidRPr="009E1F72">
        <w:rPr>
          <w:rFonts w:ascii="Verdana" w:eastAsia="Calibri" w:hAnsi="Verdana" w:cs="Times New Roman"/>
          <w:sz w:val="20"/>
          <w:szCs w:val="20"/>
          <w:lang w:eastAsia="zh-CN"/>
        </w:rPr>
        <w:t>Zatwierdzam, Koszalin dnia .....</w:t>
      </w:r>
      <w:r w:rsidR="00101D09">
        <w:rPr>
          <w:rFonts w:ascii="Verdana" w:eastAsia="Calibri" w:hAnsi="Verdana" w:cs="Times New Roman"/>
          <w:sz w:val="20"/>
          <w:szCs w:val="20"/>
          <w:lang w:eastAsia="zh-CN"/>
        </w:rPr>
        <w:t>.</w:t>
      </w:r>
      <w:bookmarkStart w:id="0" w:name="_GoBack"/>
      <w:bookmarkEnd w:id="0"/>
      <w:r w:rsidRPr="009E1F72">
        <w:rPr>
          <w:rFonts w:ascii="Verdana" w:eastAsia="Calibri" w:hAnsi="Verdana" w:cs="Times New Roman"/>
          <w:sz w:val="20"/>
          <w:szCs w:val="20"/>
          <w:lang w:eastAsia="zh-CN"/>
        </w:rPr>
        <w:t>.. czerwca 2026 r.</w:t>
      </w:r>
    </w:p>
    <w:p w:rsidR="009E1F72" w:rsidRPr="009E1F72" w:rsidRDefault="009E1F72" w:rsidP="009E1F72">
      <w:pPr>
        <w:suppressAutoHyphens/>
        <w:spacing w:after="0" w:line="300" w:lineRule="exact"/>
        <w:ind w:left="3686"/>
        <w:jc w:val="both"/>
        <w:rPr>
          <w:rFonts w:ascii="Verdana" w:eastAsia="Calibri" w:hAnsi="Verdana" w:cs="Times New Roman"/>
          <w:sz w:val="20"/>
          <w:szCs w:val="20"/>
          <w:lang w:eastAsia="zh-CN"/>
        </w:rPr>
      </w:pPr>
    </w:p>
    <w:p w:rsidR="009E1F72" w:rsidRPr="009E1F72" w:rsidRDefault="009E1F72" w:rsidP="009E1F72">
      <w:pPr>
        <w:suppressAutoHyphens/>
        <w:spacing w:after="0" w:line="240" w:lineRule="auto"/>
        <w:ind w:left="3969" w:firstLine="6"/>
        <w:jc w:val="both"/>
        <w:rPr>
          <w:rFonts w:ascii="Verdana" w:eastAsia="Calibri" w:hAnsi="Verdana" w:cs="Times New Roman"/>
          <w:b/>
          <w:sz w:val="20"/>
          <w:szCs w:val="20"/>
          <w:lang w:eastAsia="zh-CN"/>
        </w:rPr>
      </w:pPr>
      <w:r w:rsidRPr="009E1F72">
        <w:rPr>
          <w:rFonts w:ascii="Verdana" w:eastAsia="Calibri" w:hAnsi="Verdana" w:cs="Times New Roman"/>
          <w:sz w:val="20"/>
          <w:szCs w:val="20"/>
          <w:lang w:eastAsia="zh-CN"/>
        </w:rPr>
        <w:t xml:space="preserve">              </w:t>
      </w:r>
      <w:r w:rsidRPr="009E1F72">
        <w:rPr>
          <w:rFonts w:ascii="Verdana" w:eastAsia="Calibri" w:hAnsi="Verdana" w:cs="Times New Roman"/>
          <w:b/>
          <w:sz w:val="20"/>
          <w:szCs w:val="20"/>
          <w:lang w:eastAsia="zh-CN"/>
        </w:rPr>
        <w:t>REKTOR-KOMENDANT</w:t>
      </w:r>
    </w:p>
    <w:p w:rsidR="009E1F72" w:rsidRPr="009E1F72" w:rsidRDefault="009E1F72" w:rsidP="009E1F72">
      <w:pPr>
        <w:suppressAutoHyphens/>
        <w:spacing w:after="0" w:line="240" w:lineRule="auto"/>
        <w:ind w:left="3969"/>
        <w:rPr>
          <w:rFonts w:ascii="Verdana" w:eastAsia="Calibri" w:hAnsi="Verdana" w:cs="Times New Roman"/>
          <w:sz w:val="20"/>
          <w:szCs w:val="20"/>
          <w:lang w:eastAsia="zh-CN"/>
        </w:rPr>
      </w:pPr>
      <w:r w:rsidRPr="009E1F72">
        <w:rPr>
          <w:rFonts w:ascii="Verdana" w:eastAsia="Calibri" w:hAnsi="Verdana" w:cs="Times New Roman"/>
          <w:sz w:val="20"/>
          <w:szCs w:val="20"/>
          <w:lang w:eastAsia="zh-CN"/>
        </w:rPr>
        <w:t xml:space="preserve">   WYŻSZEJ SZKOŁY STRAŻY GRANICZNEJ</w:t>
      </w:r>
    </w:p>
    <w:p w:rsidR="009E1F72" w:rsidRPr="009E1F72" w:rsidRDefault="009E1F72" w:rsidP="009E1F72">
      <w:pPr>
        <w:suppressAutoHyphens/>
        <w:spacing w:after="0" w:line="240" w:lineRule="auto"/>
        <w:ind w:left="3969"/>
        <w:rPr>
          <w:rFonts w:ascii="Verdana" w:eastAsia="Calibri" w:hAnsi="Verdana" w:cs="Times New Roman"/>
          <w:sz w:val="20"/>
          <w:szCs w:val="20"/>
          <w:lang w:eastAsia="zh-CN"/>
        </w:rPr>
      </w:pPr>
    </w:p>
    <w:p w:rsidR="009E1F72" w:rsidRPr="009E1F72" w:rsidRDefault="009E1F72" w:rsidP="009E1F72">
      <w:pPr>
        <w:suppressAutoHyphens/>
        <w:spacing w:after="0" w:line="240" w:lineRule="auto"/>
        <w:ind w:left="3969"/>
        <w:rPr>
          <w:rFonts w:ascii="Verdana" w:eastAsia="Calibri" w:hAnsi="Verdana" w:cs="Times New Roman"/>
          <w:sz w:val="20"/>
          <w:szCs w:val="20"/>
          <w:lang w:eastAsia="zh-CN"/>
        </w:rPr>
      </w:pPr>
      <w:r w:rsidRPr="009E1F72">
        <w:rPr>
          <w:rFonts w:ascii="Verdana" w:eastAsia="Calibri" w:hAnsi="Verdana" w:cs="Times New Roman"/>
          <w:sz w:val="20"/>
          <w:szCs w:val="20"/>
          <w:lang w:eastAsia="zh-CN"/>
        </w:rPr>
        <w:t xml:space="preserve">          gen. bryg. SG dr Piotr BOĆKO</w:t>
      </w:r>
    </w:p>
    <w:p w:rsidR="009E1F72" w:rsidRDefault="009E1F72"/>
    <w:sectPr w:rsidR="009E1F72" w:rsidSect="009E1F72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6ED"/>
    <w:multiLevelType w:val="multilevel"/>
    <w:tmpl w:val="BD9244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2355" w:hanging="375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6645E4"/>
    <w:multiLevelType w:val="multilevel"/>
    <w:tmpl w:val="17AC89E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DCF655C"/>
    <w:multiLevelType w:val="multilevel"/>
    <w:tmpl w:val="824E8E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3D63D6F"/>
    <w:multiLevelType w:val="multilevel"/>
    <w:tmpl w:val="2892D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5AF1A61"/>
    <w:multiLevelType w:val="multilevel"/>
    <w:tmpl w:val="6F7EB51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18EE268C"/>
    <w:multiLevelType w:val="multilevel"/>
    <w:tmpl w:val="1FD44BB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664F95"/>
    <w:multiLevelType w:val="multilevel"/>
    <w:tmpl w:val="90AC88D8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</w:lvl>
  </w:abstractNum>
  <w:abstractNum w:abstractNumId="7" w15:restartNumberingAfterBreak="0">
    <w:nsid w:val="26831C6C"/>
    <w:multiLevelType w:val="multilevel"/>
    <w:tmpl w:val="0EA2A56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2B3C4C76"/>
    <w:multiLevelType w:val="multilevel"/>
    <w:tmpl w:val="1CC2A1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26E765F"/>
    <w:multiLevelType w:val="multilevel"/>
    <w:tmpl w:val="B50038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5B64BFA"/>
    <w:multiLevelType w:val="multilevel"/>
    <w:tmpl w:val="F00A6DCC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3DC0923"/>
    <w:multiLevelType w:val="multilevel"/>
    <w:tmpl w:val="FCF6203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2" w15:restartNumberingAfterBreak="0">
    <w:nsid w:val="4B565D01"/>
    <w:multiLevelType w:val="multilevel"/>
    <w:tmpl w:val="6D5867E8"/>
    <w:lvl w:ilvl="0">
      <w:start w:val="1"/>
      <w:numFmt w:val="lowerLetter"/>
      <w:lvlText w:val="%1)"/>
      <w:lvlJc w:val="left"/>
      <w:pPr>
        <w:tabs>
          <w:tab w:val="num" w:pos="0"/>
        </w:tabs>
        <w:ind w:left="3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540" w:hanging="180"/>
      </w:pPr>
    </w:lvl>
  </w:abstractNum>
  <w:abstractNum w:abstractNumId="13" w15:restartNumberingAfterBreak="0">
    <w:nsid w:val="4F6636CB"/>
    <w:multiLevelType w:val="multilevel"/>
    <w:tmpl w:val="B4EC485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4" w15:restartNumberingAfterBreak="0">
    <w:nsid w:val="539E2A85"/>
    <w:multiLevelType w:val="multilevel"/>
    <w:tmpl w:val="BEF40C9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844662A"/>
    <w:multiLevelType w:val="multilevel"/>
    <w:tmpl w:val="48DED4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5A0C44F3"/>
    <w:multiLevelType w:val="multilevel"/>
    <w:tmpl w:val="9D684E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13E44A9"/>
    <w:multiLevelType w:val="multilevel"/>
    <w:tmpl w:val="8BA6C44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61C63D12"/>
    <w:multiLevelType w:val="multilevel"/>
    <w:tmpl w:val="3022E96A"/>
    <w:lvl w:ilvl="0">
      <w:start w:val="6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8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0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2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4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6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0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26" w:hanging="180"/>
      </w:pPr>
    </w:lvl>
  </w:abstractNum>
  <w:abstractNum w:abstractNumId="19" w15:restartNumberingAfterBreak="0">
    <w:nsid w:val="6D844201"/>
    <w:multiLevelType w:val="multilevel"/>
    <w:tmpl w:val="BD3C1BB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C03576B"/>
    <w:multiLevelType w:val="multilevel"/>
    <w:tmpl w:val="FCF03B0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0"/>
  </w:num>
  <w:num w:numId="5">
    <w:abstractNumId w:val="10"/>
  </w:num>
  <w:num w:numId="6">
    <w:abstractNumId w:val="11"/>
  </w:num>
  <w:num w:numId="7">
    <w:abstractNumId w:val="17"/>
  </w:num>
  <w:num w:numId="8">
    <w:abstractNumId w:val="5"/>
  </w:num>
  <w:num w:numId="9">
    <w:abstractNumId w:val="1"/>
  </w:num>
  <w:num w:numId="10">
    <w:abstractNumId w:val="13"/>
  </w:num>
  <w:num w:numId="11">
    <w:abstractNumId w:val="14"/>
  </w:num>
  <w:num w:numId="12">
    <w:abstractNumId w:val="7"/>
  </w:num>
  <w:num w:numId="13">
    <w:abstractNumId w:val="20"/>
  </w:num>
  <w:num w:numId="14">
    <w:abstractNumId w:val="19"/>
  </w:num>
  <w:num w:numId="15">
    <w:abstractNumId w:val="16"/>
  </w:num>
  <w:num w:numId="16">
    <w:abstractNumId w:val="2"/>
  </w:num>
  <w:num w:numId="17">
    <w:abstractNumId w:val="8"/>
  </w:num>
  <w:num w:numId="18">
    <w:abstractNumId w:val="12"/>
  </w:num>
  <w:num w:numId="19">
    <w:abstractNumId w:val="18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72"/>
    <w:rsid w:val="00101D09"/>
    <w:rsid w:val="00431028"/>
    <w:rsid w:val="009E1F72"/>
    <w:rsid w:val="00A1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3187"/>
  <w15:chartTrackingRefBased/>
  <w15:docId w15:val="{3BAB7772-A757-4FCB-B50B-15C5E6A8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sg.strazgraniczna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.wssg@strazgranicz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2953</Words>
  <Characters>17722</Characters>
  <Application>Microsoft Office Word</Application>
  <DocSecurity>0</DocSecurity>
  <Lines>147</Lines>
  <Paragraphs>41</Paragraphs>
  <ScaleCrop>false</ScaleCrop>
  <Company>Straż Graniczna</Company>
  <LinksUpToDate>false</LinksUpToDate>
  <CharactersWithSpaces>20634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Diaków Krzysztof</dc:creator>
  <cp:keywords/>
  <dc:description/>
  <cp:lastModifiedBy>Diaków Krzysztof</cp:lastModifiedBy>
  <cp:revision>2</cp:revision>
  <dcterms:created xsi:type="dcterms:W3CDTF">2026-06-11T12:11:00Z</dcterms:created>
  <dcterms:modified xsi:type="dcterms:W3CDTF">2026-06-11T12:16:00Z</dcterms:modified>
</cp:coreProperties>
</file>